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8149D" w:rsidRPr="004B2AF5" w:rsidRDefault="0079591E" w:rsidP="004B2AF5">
      <w:pPr>
        <w:spacing w:before="100" w:beforeAutospacing="1" w:after="100" w:afterAutospacing="1" w:line="500" w:lineRule="exact"/>
        <w:jc w:val="center"/>
        <w:outlineLvl w:val="1"/>
        <w:rPr>
          <w:rFonts w:ascii="华文中宋" w:eastAsia="华文中宋" w:hAnsi="华文中宋"/>
          <w:b/>
          <w:bCs/>
          <w:sz w:val="36"/>
          <w:szCs w:val="36"/>
        </w:rPr>
      </w:pPr>
      <w:r w:rsidRPr="004B2AF5">
        <w:rPr>
          <w:rFonts w:ascii="华文中宋" w:eastAsia="华文中宋" w:hAnsi="华文中宋"/>
          <w:b/>
          <w:bCs/>
          <w:sz w:val="36"/>
          <w:szCs w:val="36"/>
        </w:rPr>
        <w:t>关税冲击下的广东服装业突围：打造自主品牌，多举措拓内销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楷体" w:eastAsia="楷体" w:hAnsi="楷体"/>
          <w:sz w:val="21"/>
          <w:szCs w:val="21"/>
        </w:rPr>
      </w:pPr>
      <w:r w:rsidRPr="0079591E">
        <w:rPr>
          <w:rFonts w:ascii="楷体" w:eastAsia="楷体" w:hAnsi="楷体"/>
          <w:sz w:val="21"/>
          <w:szCs w:val="21"/>
        </w:rPr>
        <w:t>编者按：美国滥施关税给全球贸易带来巨大冲击，作为中国第一经济大省、第一外贸大省的广东如何积极应对？即日起，南都、N视频推出“关税冲击下的广东突围”专题报道，深度走访记录广东各行各业充分研判、科学谋划、主动调整，借助广交会等平台，于市场变局中开产业新局的探索实践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美国滥施关税引发全球声讨，也在其国内激起反对浪潮，各方强烈谴责关税政策。美国服装与鞋类协会总裁兼首席执行官史蒂夫·拉马尔，就向南都、N视频记者担忧道，不少企业依赖外国原材料，而这些原材料在美国没有或几乎没有替代品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改革开放以来，广东与美国经贸往来日渐密切，美国成为广东重要的经贸合作伙伴之一。在关税冲击持续加剧的形势下，广东服装产业正经历着一场前所未有的深刻变革。4月18日至22日，南都、N视频记者深入一线，探访多家服装企业的突围路径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来自广州大塘的小服装厂老板对产品信心十足，找到了愿为品质买单的欧洲客户；潮州老牌婚纱晚礼服企业则在欧洲开设了自有婚纱品牌实体店，站稳当地市场；而早在几年前就被美方列入实体清单的服装制造龙头企业，早已摸索出“自主航行”的经验。</w:t>
      </w:r>
    </w:p>
    <w:p w:rsidR="0079591E" w:rsidRPr="0079591E" w:rsidRDefault="0079591E" w:rsidP="004B2AF5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r w:rsidRPr="0079591E">
        <w:rPr>
          <w:rFonts w:ascii="华文中宋" w:eastAsia="华文中宋" w:hAnsi="华文中宋"/>
          <w:b/>
          <w:bCs/>
          <w:sz w:val="28"/>
          <w:szCs w:val="28"/>
        </w:rPr>
        <w:t>美关税政策反噬本国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4月22日，婚纱晚礼服行业的知名企业广东名瑞（集团）股份有限公司生产车间内，一片繁忙。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纯白色的布料堆放在桌面，女工们正忙着操控着缝纫机，一丝不苟地将小珠子缝在裙子上。已经完成的成品礼服悬挂在样品间，等待在即将到来的5月前被打包送往美国。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“我们正在赶的美国订单是之前下的，这批礼服会在4月底前全部完工。”名瑞集团总经理蔡中涵向南都记者介绍说。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作为行业龙头企业，名瑞集团每年约生产20万件婚纱礼服，销往海外的占比超95%，年销售额达3亿元，客户中不乏专为好莱坞明星定制重工礼服的设计工作室。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谈到近期美国关税政策带来的影响，他告诉南都记者，“美国客人最近经常来询问价格方面是否可以降低，但考虑到目前我们的利润，已经没有再下调的空间。”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据其介绍，该公司2024年出口美国的业务约占总量的30%，其中不少产品是自主设计，大多是供应美国大型连锁店的品牌。面对美国订单未来可能减少的情况，蔡中涵表示，“欧洲市场是我们后续稳定增长的筹码”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lastRenderedPageBreak/>
        <w:t>美国滥施关税不仅冲击全球经济，同时也损害美国自身发展。美国民众的担忧正在预示着这一趋势。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在加利福尼亚州首府萨克拉门托市，经营了14年的“苏菲大码精品礼服店”占据整个街角，橱窗里陈列着标价500至6000美元的各式婚纱和礼服。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“据我了解，我们行业大多数婚纱和礼服都是在中国生产的。”店主丽莎·索菲安告诉南都记者，“中国有着最好的丝绸面料和成熟的服装生产及配套产业链，但现在这些裙子正面临被征收高额关税的处境”。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“今年初，我订购了50件新款婚纱，中国厂商要求全款预付，这在过去是不可想象的。”索菲安表示，更让她焦虑的是，美国海关的清关时间可能从5天延长到半个月甚至更久，那些真正需要大码婚纱的女孩，可能因此推迟自己的婚期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索菲安的店铺曾是新人备婚的热门首选，但现在生意大不如从前，越来越多美国的准新娘开始转向二手平台或租赁服务。“上周有位新娘跟我抱怨，她攒钱想买件中国定制的拖尾婚纱。但以现在的预算来看，可能连裙撑都买不起。”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4月19日，美国全国婚纱零售商协会方面向南都记者表示，美国近九成婚纱在中国制造，中国拥有生产高端礼服所需的熟练工人和基础设施。如果这些历经数十年构建的供应链转移至美国本土，将导致“重大经济动荡和成本飙升”，最终将成本转嫁给美国消费者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目前，该协会已经联合多家美国主流婚纱制造商签署联名信，提交给特朗普政府，呼吁保护这一脆弱的产业。“我们目前只能咬牙承担这部分成本，但衷心希望政府能醒悟——滥施关税根本行不通！”</w:t>
      </w:r>
    </w:p>
    <w:p w:rsidR="0079591E" w:rsidRPr="0079591E" w:rsidRDefault="0079591E" w:rsidP="004B2AF5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r w:rsidRPr="0079591E">
        <w:rPr>
          <w:rFonts w:ascii="华文中宋" w:eastAsia="华文中宋" w:hAnsi="华文中宋"/>
          <w:b/>
          <w:bCs/>
          <w:sz w:val="28"/>
          <w:szCs w:val="28"/>
        </w:rPr>
        <w:t>“国内14亿人的生意有得做”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地球另一边的大塘，是广州服装产业的聚集地之一，众多小工厂在此生产服装、鞋类和手袋，为SHEIN、TEMU等跨境电商平台上的店家提供货源。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广州东梵服装厂是一家专门做外贸的小企业。厂子负责人李先生告诉南都记者，这些年他在美国积累了十几个快时尚品牌老客户，“量不多，但利润高”。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谈及近期美国关税政策影响，李先生坦言，数日前曾接到美国客户的电话，对方询问订单价格能否降15%。还有一位合作5年的美国客户，上个月转单越南。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凭借积累多年的外贸服装经验，李先生开始采取多方面的措施应对，同时他对自家产品充满了信心：“越南工人一天做200件，我们老师傅做一天80件，做工和质量能一样吗？”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lastRenderedPageBreak/>
        <w:t>李先生向南都记者分享道：“第一条路就是找新市场，欧洲订单虽然量小，但客户愿意为品质买单。前两周接了个德国小众品牌的订单，200件羊绒大衣，价格比美国订单高30%，还不用拼量。第二条路就是做自己的国内品牌，开拓国内市场，多一条路多一份稳定。”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“现在大家在谈的出口转内销，溢达集团已经进行了将近10年。”溢达集团品牌及零售副总裁、十如仕总经理蔡崴说。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4月18日，南都记者来到位于佛山高明的广东溢达纺织有限公司，见到了刚刚参加完第五届中国国际消费品博览会的蔡崴。他分享了这家龙头服装制造企业，从依赖外贸“借船出海”转变为内贸“自主航行”的转型之路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2020年，拥有四十余年纺织服装全产业链运营经验的溢达集团旗下子公司，被美国列入实体清单，溢达集团面临着欧美订单的大量流失，其中业务占比45%的美国市场几乎清零。当时，溢达这家曾每年向全球知名品牌供应超过1亿件衬衫的传统外贸型企业，面临着一场急迫且未知的转型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蔡崴向南都记者回忆道，最初的转型过程充满坎坷，因为做欧美客户跟做国内客户是完全不同的思路和状态。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首先是订单模式不同，例如欧美订单涉及船运，更多的是采用FOB模式（Free On Board，“离岸价”），订单量较大、交期更长、确定性更强，企业可能会提前规划未来一年的产能计划、款式设计等。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国内订单模式的特点则是“短、平、快”，交期更短、订单量较小，对“小单快反”的要求也更多。“有时候遇到急单，需要把成品按颜色、尺码分好类后，直接给客户快递到门店。”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“以前做外贸需要的是一群英文好的人，现在做内销的思路完全就不一样了。”蔡崴向南都记者分享道，要做好转型，无论是产品还是员工的能力，都需要全面提升，更多的是要快速响应、满足客户的需求。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“只要找对客户、转变意识，国内14亿人的生意有得做。”他认为，“在如今的贸易环境下，计划不如变化快。我们需要思考如何拥抱这些变化，如何更好地为国内客户服务。”</w:t>
      </w:r>
    </w:p>
    <w:p w:rsidR="0079591E" w:rsidRPr="0079591E" w:rsidRDefault="0079591E" w:rsidP="004B2AF5">
      <w:pPr>
        <w:spacing w:beforeLines="50" w:before="156" w:afterLines="50" w:after="156" w:line="360" w:lineRule="exact"/>
        <w:jc w:val="center"/>
        <w:rPr>
          <w:rFonts w:ascii="华文中宋" w:eastAsia="华文中宋" w:hAnsi="华文中宋"/>
          <w:b/>
          <w:bCs/>
          <w:sz w:val="28"/>
          <w:szCs w:val="28"/>
        </w:rPr>
      </w:pPr>
      <w:r w:rsidRPr="0079591E">
        <w:rPr>
          <w:rFonts w:ascii="华文中宋" w:eastAsia="华文中宋" w:hAnsi="华文中宋"/>
          <w:b/>
          <w:bCs/>
          <w:sz w:val="28"/>
          <w:szCs w:val="28"/>
        </w:rPr>
        <w:t>从“中国制造”到“中国品牌”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蔡崴的社交账号签名栏写着这样一句话：“what doesn’t kill you, makes you stronger”（没有彻底击垮你的，只会让你更强大）。这句话似乎也是溢达过去几年发展</w:t>
      </w:r>
      <w:r w:rsidRPr="0079591E">
        <w:rPr>
          <w:rFonts w:ascii="宋体" w:eastAsia="宋体" w:hAnsi="宋体"/>
          <w:b/>
          <w:bCs/>
          <w:sz w:val="21"/>
          <w:szCs w:val="21"/>
        </w:rPr>
        <w:lastRenderedPageBreak/>
        <w:t>的写照。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2016年，溢达集团推出男装品牌“十如仕”。对当时的溢达来说，打造这一新零售品牌、将有着数十年积累的“PYE派”品牌推向更大市场，都意味着这个曾经为欧美顶奢品牌服务的生产商，要开始直接面对消费者了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“因为有为欧美顶奢品牌做生产的经验，所以我们的‘内功’可能更好。”蔡崴提到，自有品牌背靠的溢达供应链堪称世界顶级，从棉花原料、辅料包装，到贯穿全产业链的新科技应用、可持续发展概念，都保证了产品品质，并满足消费者多元化的着装需求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近年来，“十如仕”先后推出了纯棉免烫衬衫、汗无痕POLO衫等46款产品，并创新性地采用无水染色、盐回用、靛蓝回用等技术，以及智能自动化生产设备等。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这些行业领先的技术和设备，不仅在自有产线和品牌使用，也为其他纺织企业和服装品牌提供技术与服务。将几十年积累下来的专业知识和创新科技进行产业化，也成为溢达立足国内市场、快速变阵“品牌发展”和“科研产业化”增值业务的重要基石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“十如仕”不仅在内地市场势如破竹，也已在香港开设10家门店。此外，品牌全球影响力不断提升，目前已在越南开设4家门店，今年5月还将在新加坡开设新的门店。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名瑞集团也是从“中国制造”向“中国品牌”转型升级的广东代表。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据介绍，自2008年起，名瑞集团积极开拓海外市场，并成功打造自有婚纱品牌——AMELIE。通过在欧洲地区开设实体门店，逐步站稳市场，目前产品销量已占据当地市场份额的5%。</w:t>
      </w:r>
    </w:p>
    <w:p w:rsidR="0079591E" w:rsidRPr="0079591E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“我们的新款婚纱上市节奏显著快于当地同行，款式选择丰富，设计风格新颖，列于引领之前列。”蔡中涵向南都记者介绍，AMELIE婚纱能够在激烈的市场竞争中脱颖而出，得益于细心观察市场动向，认真研究消费者需求，并依托自有生产基地的优势，优化原材料和辅助材料的选择以及风格的突破。</w:t>
      </w:r>
    </w:p>
    <w:p w:rsidR="0079591E" w:rsidRPr="007E5572" w:rsidRDefault="0079591E" w:rsidP="0079591E">
      <w:pPr>
        <w:spacing w:before="100" w:beforeAutospacing="1" w:after="100" w:afterAutospacing="1" w:line="360" w:lineRule="exact"/>
        <w:rPr>
          <w:rFonts w:ascii="宋体" w:eastAsia="宋体" w:hAnsi="宋体"/>
          <w:b/>
          <w:bCs/>
          <w:sz w:val="21"/>
          <w:szCs w:val="21"/>
        </w:rPr>
      </w:pPr>
      <w:r w:rsidRPr="0079591E">
        <w:rPr>
          <w:rFonts w:ascii="宋体" w:eastAsia="宋体" w:hAnsi="宋体"/>
          <w:b/>
          <w:bCs/>
          <w:sz w:val="21"/>
          <w:szCs w:val="21"/>
        </w:rPr>
        <w:t>蔡中涵还提到了自有品牌的好处：“容易控制成本，销售渠道都掌握在自己手中，有比较灵活的主动权。未来我们会继续开拓欧洲市场，增加品牌的海外影响力。”</w:t>
      </w:r>
    </w:p>
    <w:sectPr w:rsidR="0079591E" w:rsidRPr="007E55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91E"/>
    <w:rsid w:val="00287979"/>
    <w:rsid w:val="004B2AF5"/>
    <w:rsid w:val="0079591E"/>
    <w:rsid w:val="007D5FDD"/>
    <w:rsid w:val="007E5572"/>
    <w:rsid w:val="00824097"/>
    <w:rsid w:val="0088149D"/>
    <w:rsid w:val="00CA3B59"/>
    <w:rsid w:val="00F9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9BBC6C09-4043-654C-9818-6C4303CE1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773486">
          <w:blockQuote w:val="1"/>
          <w:marLeft w:val="0"/>
          <w:marRight w:val="0"/>
          <w:marTop w:val="315"/>
          <w:marBottom w:val="0"/>
          <w:divBdr>
            <w:top w:val="none" w:sz="0" w:space="0" w:color="auto"/>
            <w:left w:val="single" w:sz="24" w:space="15" w:color="E6E7EB"/>
            <w:bottom w:val="none" w:sz="0" w:space="0" w:color="auto"/>
            <w:right w:val="none" w:sz="0" w:space="0" w:color="auto"/>
          </w:divBdr>
        </w:div>
        <w:div w:id="650406110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8722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41263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943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3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533</Words>
  <Characters>3040</Characters>
  <Application>Microsoft Office Word</Application>
  <DocSecurity>0</DocSecurity>
  <Lines>25</Lines>
  <Paragraphs>7</Paragraphs>
  <ScaleCrop>false</ScaleCrop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zzz</dc:creator>
  <cp:keywords/>
  <dc:description/>
  <cp:lastModifiedBy>zzz</cp:lastModifiedBy>
  <cp:revision>4</cp:revision>
  <dcterms:created xsi:type="dcterms:W3CDTF">2026-01-30T02:48:00Z</dcterms:created>
  <dcterms:modified xsi:type="dcterms:W3CDTF">2026-02-03T15:09:00Z</dcterms:modified>
</cp:coreProperties>
</file>