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88149D" w:rsidRPr="00FD6481" w:rsidRDefault="00FD6481" w:rsidP="00F00B32">
      <w:pPr>
        <w:spacing w:before="100" w:beforeAutospacing="1" w:after="100" w:afterAutospacing="1" w:line="500" w:lineRule="exact"/>
        <w:jc w:val="center"/>
        <w:rPr>
          <w:rFonts w:ascii="华文中宋" w:eastAsia="华文中宋" w:hAnsi="华文中宋"/>
          <w:b/>
          <w:bCs/>
          <w:sz w:val="36"/>
          <w:szCs w:val="36"/>
        </w:rPr>
      </w:pPr>
      <w:r w:rsidRPr="00FD6481">
        <w:rPr>
          <w:rFonts w:ascii="华文中宋" w:eastAsia="华文中宋" w:hAnsi="华文中宋"/>
          <w:b/>
          <w:bCs/>
          <w:sz w:val="36"/>
          <w:szCs w:val="36"/>
        </w:rPr>
        <w:t>关税冲击下的广东玩具业之变：深度结合文旅，发掘内需潜力</w:t>
      </w:r>
    </w:p>
    <w:p w:rsidR="00FD6481" w:rsidRPr="00F00B32" w:rsidRDefault="00FD6481" w:rsidP="00F00B32">
      <w:pPr>
        <w:spacing w:before="100" w:beforeAutospacing="1" w:after="100" w:afterAutospacing="1" w:line="360" w:lineRule="exact"/>
        <w:rPr>
          <w:rFonts w:ascii="楷体" w:eastAsia="楷体" w:hAnsi="楷体"/>
          <w:sz w:val="21"/>
          <w:szCs w:val="21"/>
        </w:rPr>
      </w:pPr>
      <w:r w:rsidRPr="00F00B32">
        <w:rPr>
          <w:rFonts w:ascii="楷体" w:eastAsia="楷体" w:hAnsi="楷体"/>
          <w:sz w:val="21"/>
          <w:szCs w:val="21"/>
        </w:rPr>
        <w:t>编者按：美国滥施关税给全球贸易带来巨大冲击，作为中国第一经济大省、第一外贸大省的广东如何积极应对？即日起，南都、N视频推出“关税冲击下的广东突围”专题报道，深度走访记录广东各行各业充分研判、科学谋划、主动调整，借助广交会等平台，于市场变局中开产业新局的探索实践。</w:t>
      </w:r>
    </w:p>
    <w:p w:rsidR="00FD6481" w:rsidRPr="00F00B32" w:rsidRDefault="00FD6481" w:rsidP="00F00B32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F00B32">
        <w:rPr>
          <w:rFonts w:ascii="宋体" w:eastAsia="宋体" w:hAnsi="宋体"/>
          <w:b/>
          <w:bCs/>
          <w:sz w:val="21"/>
          <w:szCs w:val="21"/>
        </w:rPr>
        <w:t>近期，美国政府滥施关税，致使全球产业链与供应链遭受严重冲击。在此背景下，玩具产业正经历前所未有的挑战，探寻发展新路径迫在眉睫。</w:t>
      </w:r>
    </w:p>
    <w:p w:rsidR="00FD6481" w:rsidRPr="00F00B32" w:rsidRDefault="00FD6481" w:rsidP="00F00B32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F00B32">
        <w:rPr>
          <w:rFonts w:ascii="宋体" w:eastAsia="宋体" w:hAnsi="宋体"/>
          <w:b/>
          <w:bCs/>
          <w:sz w:val="21"/>
          <w:szCs w:val="21"/>
        </w:rPr>
        <w:t>即将开幕的第137届广交会第三期，以“美好生活”为主题，为全球玩具企业拓展新市场、挖掘潜在合作机会，提供了强有力的支撑与绝佳契机。</w:t>
      </w:r>
    </w:p>
    <w:p w:rsidR="00FD6481" w:rsidRPr="00F00B32" w:rsidRDefault="00FD6481" w:rsidP="00F00B32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F00B32">
        <w:rPr>
          <w:rFonts w:ascii="宋体" w:eastAsia="宋体" w:hAnsi="宋体"/>
          <w:b/>
          <w:bCs/>
          <w:sz w:val="21"/>
          <w:szCs w:val="21"/>
        </w:rPr>
        <w:t>4月24日至25日，南都、N视频记者对话多位广东玩具创意产业从业者，以及前来参加广交会、借此拓展商机的商家了解到，在全球市场上，我国玩具产业已形成成熟、高效的供应链，短时间内无法被替代；与此同时，有企业提前谋划、主动破局，着力培育自有IP，转型深挖国内消费潜力。</w:t>
      </w:r>
    </w:p>
    <w:p w:rsidR="00FD6481" w:rsidRPr="00F00B32" w:rsidRDefault="00FD6481" w:rsidP="00F00B32">
      <w:pPr>
        <w:spacing w:beforeLines="50" w:before="156" w:afterLines="50" w:after="156" w:line="360" w:lineRule="exact"/>
        <w:jc w:val="center"/>
        <w:rPr>
          <w:rFonts w:ascii="华文中宋" w:eastAsia="华文中宋" w:hAnsi="华文中宋"/>
          <w:b/>
          <w:bCs/>
          <w:sz w:val="28"/>
          <w:szCs w:val="28"/>
        </w:rPr>
      </w:pPr>
      <w:r w:rsidRPr="00F00B32">
        <w:rPr>
          <w:rFonts w:ascii="华文中宋" w:eastAsia="华文中宋" w:hAnsi="华文中宋"/>
          <w:b/>
          <w:bCs/>
          <w:sz w:val="28"/>
          <w:szCs w:val="28"/>
        </w:rPr>
        <w:t>广交会上的信心与底气</w:t>
      </w:r>
    </w:p>
    <w:p w:rsidR="00FD6481" w:rsidRPr="00F00B32" w:rsidRDefault="00FD6481" w:rsidP="00F00B32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F00B32">
        <w:rPr>
          <w:rFonts w:ascii="宋体" w:eastAsia="宋体" w:hAnsi="宋体"/>
          <w:b/>
          <w:bCs/>
          <w:sz w:val="21"/>
          <w:szCs w:val="21"/>
        </w:rPr>
        <w:t xml:space="preserve">人潮涌动的地铁车厢、烟火气十足的大排档、霓虹闪烁的鸡尾酒吧……四月的羊城，处处可见外国友人的身影，他们中的不少人，正是广交会的参展客商。 </w:t>
      </w:r>
    </w:p>
    <w:p w:rsidR="00FD6481" w:rsidRPr="00F00B32" w:rsidRDefault="00FD6481" w:rsidP="00F00B32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F00B32">
        <w:rPr>
          <w:rFonts w:ascii="宋体" w:eastAsia="宋体" w:hAnsi="宋体"/>
          <w:b/>
          <w:bCs/>
          <w:sz w:val="21"/>
          <w:szCs w:val="21"/>
        </w:rPr>
        <w:t>“每届广交会都会吸引全球各地的采购商。我们坚持参展很多年，效果很好。”江苏弘业永恒进出口有限公司（简称“弘业永恒”）总经理张学春向南都记者介绍，在5月1日即将开展的第137届广交会第三期上，该公司将带着琳琅满目的毛绒玩具亮相。</w:t>
      </w:r>
    </w:p>
    <w:p w:rsidR="00FD6481" w:rsidRPr="00F00B32" w:rsidRDefault="00FD6481" w:rsidP="00F00B32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F00B32">
        <w:rPr>
          <w:rFonts w:ascii="宋体" w:eastAsia="宋体" w:hAnsi="宋体"/>
          <w:b/>
          <w:bCs/>
          <w:sz w:val="21"/>
          <w:szCs w:val="21"/>
        </w:rPr>
        <w:t>“针对海外市场，我们目前主要做OEM代加工，生产包括迪士尼、汪汪队、小猪佩奇等知名IP的毛绒玩具。”他向南都记者介绍，公司产品主要出口欧美市场，深受海外客户的喜爱。</w:t>
      </w:r>
    </w:p>
    <w:p w:rsidR="00FD6481" w:rsidRPr="00F00B32" w:rsidRDefault="00FD6481" w:rsidP="00F00B32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F00B32">
        <w:rPr>
          <w:rFonts w:ascii="宋体" w:eastAsia="宋体" w:hAnsi="宋体"/>
          <w:b/>
          <w:bCs/>
          <w:sz w:val="21"/>
          <w:szCs w:val="21"/>
        </w:rPr>
        <w:t>然而，美国滥施关税政策造成巨大不确定性，令其本国玩具业成为遭受冲击最严重的行业之一。</w:t>
      </w:r>
    </w:p>
    <w:p w:rsidR="00FD6481" w:rsidRPr="00F00B32" w:rsidRDefault="00FD6481" w:rsidP="00F00B32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F00B32">
        <w:rPr>
          <w:rFonts w:ascii="宋体" w:eastAsia="宋体" w:hAnsi="宋体"/>
          <w:b/>
          <w:bCs/>
          <w:sz w:val="21"/>
          <w:szCs w:val="21"/>
        </w:rPr>
        <w:t>“大部分美国市场销售的玩具都是在中国制造的，大约占80%。”当地时间4月16日，美国玩具协会主席兼首席执行官格雷格·埃亨公开表示，如果把在中国的生产环节转移到美国，玩具价格会上涨20%到30%。他还提到，如果不尽快取消关税，美国今年的节日玩具供应“悬了”。</w:t>
      </w:r>
    </w:p>
    <w:p w:rsidR="00FD6481" w:rsidRPr="00F00B32" w:rsidRDefault="00FD6481" w:rsidP="00F00B32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F00B32">
        <w:rPr>
          <w:rFonts w:ascii="宋体" w:eastAsia="宋体" w:hAnsi="宋体"/>
          <w:b/>
          <w:bCs/>
          <w:sz w:val="21"/>
          <w:szCs w:val="21"/>
        </w:rPr>
        <w:lastRenderedPageBreak/>
        <w:t>对弘业永恒这类经营玩具外贸业务的企业来说，广交会是一次调整出口策略、开拓更大市场的好机会。</w:t>
      </w:r>
    </w:p>
    <w:p w:rsidR="00FD6481" w:rsidRPr="00F00B32" w:rsidRDefault="00FD6481" w:rsidP="00F00B32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F00B32">
        <w:rPr>
          <w:rFonts w:ascii="宋体" w:eastAsia="宋体" w:hAnsi="宋体"/>
          <w:b/>
          <w:bCs/>
          <w:sz w:val="21"/>
          <w:szCs w:val="21"/>
        </w:rPr>
        <w:t>“加征关税后，我们的美国客户非常着急，很焦虑。”张学春说，目前公司仍与美国客户保持紧密沟通，确认逐张订单，共同解决困难。他表示，虽然特朗普政府的关税政策对公司业务产生了一些影响，“但我们的心还是比较定的”。</w:t>
      </w:r>
    </w:p>
    <w:p w:rsidR="00FD6481" w:rsidRPr="00F00B32" w:rsidRDefault="00FD6481" w:rsidP="00F00B32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F00B32">
        <w:rPr>
          <w:rFonts w:ascii="宋体" w:eastAsia="宋体" w:hAnsi="宋体"/>
          <w:b/>
          <w:bCs/>
          <w:sz w:val="21"/>
          <w:szCs w:val="21"/>
        </w:rPr>
        <w:t>在他看来，中国玩具产业的供应链已经高度完整且高效，无论是上游还是下游的大小供应商，生产速度、开发能力都非常强。美国市场上销售的玩具大量产自中国，对中国的产能供应依赖程度高，“短期内根本无法实现供应链的转移”。</w:t>
      </w:r>
    </w:p>
    <w:p w:rsidR="00FD6481" w:rsidRPr="00F00B32" w:rsidRDefault="00FD6481" w:rsidP="00F00B32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F00B32">
        <w:rPr>
          <w:rFonts w:ascii="宋体" w:eastAsia="宋体" w:hAnsi="宋体"/>
          <w:b/>
          <w:bCs/>
          <w:sz w:val="21"/>
          <w:szCs w:val="21"/>
        </w:rPr>
        <w:t>张学春举例道，美国大量玩具销售以节日促销为主，对生产周期的反应速度要求很高，货期普遍在45天到60天左右。在高标准的生产要求下，中国完整高效的玩具产业链有其不可替代性。</w:t>
      </w:r>
    </w:p>
    <w:p w:rsidR="00FD6481" w:rsidRPr="00F00B32" w:rsidRDefault="00FD6481" w:rsidP="00F00B32">
      <w:pPr>
        <w:spacing w:beforeLines="50" w:before="156" w:afterLines="50" w:after="156" w:line="360" w:lineRule="exact"/>
        <w:jc w:val="center"/>
        <w:rPr>
          <w:rFonts w:ascii="华文中宋" w:eastAsia="华文中宋" w:hAnsi="华文中宋"/>
          <w:b/>
          <w:bCs/>
          <w:sz w:val="28"/>
          <w:szCs w:val="28"/>
        </w:rPr>
      </w:pPr>
      <w:r w:rsidRPr="00F00B32">
        <w:rPr>
          <w:rFonts w:ascii="华文中宋" w:eastAsia="华文中宋" w:hAnsi="华文中宋"/>
          <w:b/>
          <w:bCs/>
          <w:sz w:val="28"/>
          <w:szCs w:val="28"/>
        </w:rPr>
        <w:t>结合国内文旅热培育新IP</w:t>
      </w:r>
    </w:p>
    <w:p w:rsidR="00FD6481" w:rsidRPr="00F00B32" w:rsidRDefault="00FD6481" w:rsidP="00F00B32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F00B32">
        <w:rPr>
          <w:rFonts w:ascii="宋体" w:eastAsia="宋体" w:hAnsi="宋体"/>
          <w:b/>
          <w:bCs/>
          <w:sz w:val="21"/>
          <w:szCs w:val="21"/>
        </w:rPr>
        <w:t>“我现在正忙着制作两柜美国客户定制的货，很快就能出货。”广州九酷游乐科技有限公司的负责人姚先生，最近依旧很忙。</w:t>
      </w:r>
    </w:p>
    <w:p w:rsidR="00FD6481" w:rsidRPr="00F00B32" w:rsidRDefault="00FD6481" w:rsidP="00F00B32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F00B32">
        <w:rPr>
          <w:rFonts w:ascii="宋体" w:eastAsia="宋体" w:hAnsi="宋体"/>
          <w:b/>
          <w:bCs/>
          <w:sz w:val="21"/>
          <w:szCs w:val="21"/>
        </w:rPr>
        <w:t>姚先生在广州番禺做抓娃娃机生意近20年，他向南都记者表示，如今抓娃娃机行业在美国正处于火爆的赚钱风口，本轮关税冲击对其影响不大。</w:t>
      </w:r>
    </w:p>
    <w:p w:rsidR="00FD6481" w:rsidRPr="00F00B32" w:rsidRDefault="00FD6481" w:rsidP="00F00B32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F00B32">
        <w:rPr>
          <w:rFonts w:ascii="宋体" w:eastAsia="宋体" w:hAnsi="宋体"/>
          <w:b/>
          <w:bCs/>
          <w:sz w:val="21"/>
          <w:szCs w:val="21"/>
        </w:rPr>
        <w:t>4月24日，他向南都记者透露，就在这天，还有两位美国客户主动联系咨询业务。</w:t>
      </w:r>
    </w:p>
    <w:p w:rsidR="00FD6481" w:rsidRPr="00F00B32" w:rsidRDefault="00FD6481" w:rsidP="00F00B32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F00B32">
        <w:rPr>
          <w:rFonts w:ascii="宋体" w:eastAsia="宋体" w:hAnsi="宋体"/>
          <w:b/>
          <w:bCs/>
          <w:sz w:val="21"/>
          <w:szCs w:val="21"/>
        </w:rPr>
        <w:t>他介绍道，通常发往美国的一柜货能装43台抓娃娃机。在美国对华关税累计飙升至145%的高位后，一柜货的进口关税大约为4万美元。“但美国客户的抓娃娃机店一个月就能赚4万到5万美元，有的客户甚至一周就能赚回本。”</w:t>
      </w:r>
    </w:p>
    <w:p w:rsidR="00FD6481" w:rsidRPr="00F00B32" w:rsidRDefault="00FD6481" w:rsidP="00F00B32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F00B32">
        <w:rPr>
          <w:rFonts w:ascii="宋体" w:eastAsia="宋体" w:hAnsi="宋体"/>
          <w:b/>
          <w:bCs/>
          <w:sz w:val="21"/>
          <w:szCs w:val="21"/>
        </w:rPr>
        <w:t>“我们主要做欧美市场的抓娃娃机业务，国外业务占整体业务的80%，其中抓娃娃机出口又占国外业务的70%。”姚先生告诉南都记者，“我们做C端，不做B端，B端价格低、要求严，而C端客户拿货就能直接赚钱，况且我们产品质量好，客户复购率高。”</w:t>
      </w:r>
    </w:p>
    <w:p w:rsidR="00FD6481" w:rsidRPr="00F00B32" w:rsidRDefault="00FD6481" w:rsidP="00F00B32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F00B32">
        <w:rPr>
          <w:rFonts w:ascii="宋体" w:eastAsia="宋体" w:hAnsi="宋体"/>
          <w:b/>
          <w:bCs/>
          <w:sz w:val="21"/>
          <w:szCs w:val="21"/>
        </w:rPr>
        <w:t>“我们会手把手教客户。”据其介绍，客户提供品牌，公司负责生产制造，提供全链条服务，包括找物流发货等，随后产品直接送到客户家门口。“抓娃娃机行业在番禺发展了几十年，积累了数十年的经验，其他地方很难做起来。”</w:t>
      </w:r>
    </w:p>
    <w:p w:rsidR="00FD6481" w:rsidRPr="00F00B32" w:rsidRDefault="00FD6481" w:rsidP="00F00B32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F00B32">
        <w:rPr>
          <w:rFonts w:ascii="宋体" w:eastAsia="宋体" w:hAnsi="宋体"/>
          <w:b/>
          <w:bCs/>
          <w:sz w:val="21"/>
          <w:szCs w:val="21"/>
        </w:rPr>
        <w:t>姚先生表示，美国客户中很多是华人，有一位客户不到一年就开了3家抓娃娃机店，一家店平均约有40台抓娃娃机，客户反馈称“美国人消费需求旺盛”。</w:t>
      </w:r>
    </w:p>
    <w:p w:rsidR="00FD6481" w:rsidRPr="00F00B32" w:rsidRDefault="00FD6481" w:rsidP="00F00B32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F00B32">
        <w:rPr>
          <w:rFonts w:ascii="宋体" w:eastAsia="宋体" w:hAnsi="宋体"/>
          <w:b/>
          <w:bCs/>
          <w:sz w:val="21"/>
          <w:szCs w:val="21"/>
        </w:rPr>
        <w:t>有企业不惧关税冲击，坚守阵地；也有企业反应迅速，毅然选择转移市场重心。</w:t>
      </w:r>
    </w:p>
    <w:p w:rsidR="00FD6481" w:rsidRPr="00F00B32" w:rsidRDefault="00FD6481" w:rsidP="00F00B32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F00B32">
        <w:rPr>
          <w:rFonts w:ascii="宋体" w:eastAsia="宋体" w:hAnsi="宋体"/>
          <w:b/>
          <w:bCs/>
          <w:sz w:val="21"/>
          <w:szCs w:val="21"/>
        </w:rPr>
        <w:lastRenderedPageBreak/>
        <w:t>“现在，美国客户着急要的产品会先出货，不着急的就留在工厂，实际上就是暂停出货。”4月25日，深圳市创新微越工艺礼品有限公司（简称“创新微越”）负责人韩万里向南都记者表示，由于美国方面不断传出加征关税的消息，公司已将业务重心转向国内市场。</w:t>
      </w:r>
    </w:p>
    <w:p w:rsidR="00FD6481" w:rsidRPr="00F00B32" w:rsidRDefault="00FD6481" w:rsidP="00F00B32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F00B32">
        <w:rPr>
          <w:rFonts w:ascii="宋体" w:eastAsia="宋体" w:hAnsi="宋体"/>
          <w:b/>
          <w:bCs/>
          <w:sz w:val="21"/>
          <w:szCs w:val="21"/>
        </w:rPr>
        <w:t>韩万里介绍说，公司主要生产包括奖牌、冰箱贴等各类文创产品。在2020年之前，公司整体业务中国外业务占比70%，国内业务占比30%。后因全球供应链一度受创，业务占比逐步调整为国外业务40%，国内业务60%。</w:t>
      </w:r>
    </w:p>
    <w:p w:rsidR="00FD6481" w:rsidRPr="00F00B32" w:rsidRDefault="00FD6481" w:rsidP="00F00B32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F00B32">
        <w:rPr>
          <w:rFonts w:ascii="宋体" w:eastAsia="宋体" w:hAnsi="宋体"/>
          <w:b/>
          <w:bCs/>
          <w:sz w:val="21"/>
          <w:szCs w:val="21"/>
        </w:rPr>
        <w:t>韩万里坦言，公司现在已经基本放弃美国市场，“即便美方有所松动，但政策反复无常，短期内我们也不太愿意再拓展美国市场了”。</w:t>
      </w:r>
    </w:p>
    <w:p w:rsidR="00FD6481" w:rsidRPr="00F00B32" w:rsidRDefault="00FD6481" w:rsidP="00F00B32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F00B32">
        <w:rPr>
          <w:rFonts w:ascii="宋体" w:eastAsia="宋体" w:hAnsi="宋体"/>
          <w:b/>
          <w:bCs/>
          <w:sz w:val="21"/>
          <w:szCs w:val="21"/>
        </w:rPr>
        <w:t>“前几年，居家运动开始兴起，我们跟国内一家知名运动科技平台合作，通过他们的App开展线上马拉松活动，由我们负责做奖牌。合作的第一年就盈利了600多万元。”自那时起，韩万里察觉到了国内市场的巨大潜力。</w:t>
      </w:r>
    </w:p>
    <w:p w:rsidR="00FD6481" w:rsidRPr="00F00B32" w:rsidRDefault="00FD6481" w:rsidP="00F00B32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F00B32">
        <w:rPr>
          <w:rFonts w:ascii="宋体" w:eastAsia="宋体" w:hAnsi="宋体"/>
          <w:b/>
          <w:bCs/>
          <w:sz w:val="21"/>
          <w:szCs w:val="21"/>
        </w:rPr>
        <w:t>与此同时，美国加征关税的消息不时传来，美国市场的不确定性日益凸显，于是，创新微越决定进军国内文旅市场。</w:t>
      </w:r>
    </w:p>
    <w:p w:rsidR="00FD6481" w:rsidRPr="00F00B32" w:rsidRDefault="00FD6481" w:rsidP="00F00B32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F00B32">
        <w:rPr>
          <w:rFonts w:ascii="宋体" w:eastAsia="宋体" w:hAnsi="宋体"/>
          <w:b/>
          <w:bCs/>
          <w:sz w:val="21"/>
          <w:szCs w:val="21"/>
        </w:rPr>
        <w:t>“深圳的供应链十分完善，找配件和加工商都很容易。”韩万里向南都记者介绍说，现在公司业务实现了原创、设计、生产一体化：“三条路一起跑，一是设计并销售自己的IP产品；二是为博物馆、知名景区等客户落地其原创设计，由客户自行销售；三是根据客户提供的原创设计样板或图稿，我们来生产、销售。”</w:t>
      </w:r>
    </w:p>
    <w:p w:rsidR="00FD6481" w:rsidRPr="00F00B32" w:rsidRDefault="00FD6481" w:rsidP="00F00B32">
      <w:pPr>
        <w:spacing w:beforeLines="50" w:before="156" w:afterLines="50" w:after="156" w:line="360" w:lineRule="exact"/>
        <w:jc w:val="center"/>
        <w:rPr>
          <w:rFonts w:ascii="华文中宋" w:eastAsia="华文中宋" w:hAnsi="华文中宋"/>
          <w:b/>
          <w:bCs/>
          <w:sz w:val="28"/>
          <w:szCs w:val="28"/>
        </w:rPr>
      </w:pPr>
      <w:r w:rsidRPr="00F00B32">
        <w:rPr>
          <w:rFonts w:ascii="华文中宋" w:eastAsia="华文中宋" w:hAnsi="华文中宋"/>
          <w:b/>
          <w:bCs/>
          <w:sz w:val="28"/>
          <w:szCs w:val="28"/>
        </w:rPr>
        <w:t>计划部署海外产能</w:t>
      </w:r>
    </w:p>
    <w:p w:rsidR="00FD6481" w:rsidRPr="00F00B32" w:rsidRDefault="00FD6481" w:rsidP="00F00B32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F00B32">
        <w:rPr>
          <w:rFonts w:ascii="宋体" w:eastAsia="宋体" w:hAnsi="宋体"/>
          <w:b/>
          <w:bCs/>
          <w:sz w:val="21"/>
          <w:szCs w:val="21"/>
        </w:rPr>
        <w:t>今年3月，美国纽约玩具展在纽约贾维茨会议中心举行。在纽约从事展会行业多年的郭昱彤告诉南都记者，此次展会上，毛绒玩具、积木以及教育类等传统产品依旧占据主导地位。</w:t>
      </w:r>
    </w:p>
    <w:p w:rsidR="00FD6481" w:rsidRPr="00F00B32" w:rsidRDefault="00FD6481" w:rsidP="00F00B32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F00B32">
        <w:rPr>
          <w:rFonts w:ascii="宋体" w:eastAsia="宋体" w:hAnsi="宋体"/>
          <w:b/>
          <w:bCs/>
          <w:sz w:val="21"/>
          <w:szCs w:val="21"/>
        </w:rPr>
        <w:t>郭昱彤表示，中国玩具生产企业大多聚集于广东澄海，参展商以广东企业居多，此次展会为业内交流提供了好的契机。中国企业凭借高性价比的定制服务，对美国中小型设计品牌展示出了极大的吸引力，这体现了生产优势。</w:t>
      </w:r>
    </w:p>
    <w:p w:rsidR="00FD6481" w:rsidRPr="00F00B32" w:rsidRDefault="00FD6481" w:rsidP="00F00B32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F00B32">
        <w:rPr>
          <w:rFonts w:ascii="宋体" w:eastAsia="宋体" w:hAnsi="宋体"/>
          <w:b/>
          <w:bCs/>
          <w:sz w:val="21"/>
          <w:szCs w:val="21"/>
        </w:rPr>
        <w:t>她特别提到，在今年1月的美国拉斯维加斯消费电子展上，有深圳企业将AI技术与玩具相结合，研发出的陪伴型玩偶，令其印象深刻。这类玩偶能够识别人类的语气和情绪，从而作出相应反应，“AI与玩具的结合，或许将成为未来玩具产业的发展方向之一。”</w:t>
      </w:r>
    </w:p>
    <w:p w:rsidR="00FD6481" w:rsidRPr="00F00B32" w:rsidRDefault="00FD6481" w:rsidP="00F00B32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F00B32">
        <w:rPr>
          <w:rFonts w:ascii="宋体" w:eastAsia="宋体" w:hAnsi="宋体"/>
          <w:b/>
          <w:bCs/>
          <w:sz w:val="21"/>
          <w:szCs w:val="21"/>
        </w:rPr>
        <w:t>“对美国玩具市场来说，挑战不小。”郭昱彤向南都记者指出，美国滥施关税如今已成为一个全球性问题。玩具行业季节性强，圣诞节、万圣节等节日期间市场需求旺盛。但</w:t>
      </w:r>
      <w:r w:rsidRPr="00F00B32">
        <w:rPr>
          <w:rFonts w:ascii="宋体" w:eastAsia="宋体" w:hAnsi="宋体"/>
          <w:b/>
          <w:bCs/>
          <w:sz w:val="21"/>
          <w:szCs w:val="21"/>
        </w:rPr>
        <w:lastRenderedPageBreak/>
        <w:t>随着利润被压得越来越低，“未来市场走势如何，中国企业是否会弃单保稳，都难以预料”。</w:t>
      </w:r>
    </w:p>
    <w:p w:rsidR="00FD6481" w:rsidRPr="00F00B32" w:rsidRDefault="00FD6481" w:rsidP="00F00B32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F00B32">
        <w:rPr>
          <w:rFonts w:ascii="宋体" w:eastAsia="宋体" w:hAnsi="宋体"/>
          <w:b/>
          <w:bCs/>
          <w:sz w:val="21"/>
          <w:szCs w:val="21"/>
        </w:rPr>
        <w:t>不过，她也认为，对于中国玩具企业来说，“好在全球市场并非只有美国这一个选择，许多已在全球布局，通过开拓新市场，来平衡关税带来的风险”。</w:t>
      </w:r>
    </w:p>
    <w:p w:rsidR="00FD6481" w:rsidRPr="00F00B32" w:rsidRDefault="00FD6481" w:rsidP="00F00B32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F00B32">
        <w:rPr>
          <w:rFonts w:ascii="宋体" w:eastAsia="宋体" w:hAnsi="宋体"/>
          <w:b/>
          <w:bCs/>
          <w:sz w:val="21"/>
          <w:szCs w:val="21"/>
        </w:rPr>
        <w:t>如其所言，在本轮关税冲击到来之前，广交会参展商弘业永恒就已提前部署，积极调整出海策略，并计划借广交会这个舞台，寻找更多商机。</w:t>
      </w:r>
    </w:p>
    <w:p w:rsidR="00FD6481" w:rsidRPr="00F00B32" w:rsidRDefault="00FD6481" w:rsidP="00F00B32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F00B32">
        <w:rPr>
          <w:rFonts w:ascii="宋体" w:eastAsia="宋体" w:hAnsi="宋体"/>
          <w:b/>
          <w:bCs/>
          <w:sz w:val="21"/>
          <w:szCs w:val="21"/>
        </w:rPr>
        <w:t>总经理张学春告诉南都记者，公司从2024年就开始调研东南亚市场，计划部署海外产能，同时也在积极走访调研“一带一路”沿线国家，希望开拓新的海外市场。</w:t>
      </w:r>
    </w:p>
    <w:sectPr w:rsidR="00FD6481" w:rsidRPr="00F00B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altName w:val="STZhongsong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altName w:val="KaiT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6481"/>
    <w:rsid w:val="00287979"/>
    <w:rsid w:val="006B302F"/>
    <w:rsid w:val="007D5FDD"/>
    <w:rsid w:val="00824097"/>
    <w:rsid w:val="0088149D"/>
    <w:rsid w:val="00C17467"/>
    <w:rsid w:val="00D4396F"/>
    <w:rsid w:val="00F00B32"/>
    <w:rsid w:val="00F92ED6"/>
    <w:rsid w:val="00FD6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1C6EE797-489C-D94E-904D-380CDF90D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0739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770360">
          <w:blockQuote w:val="1"/>
          <w:marLeft w:val="0"/>
          <w:marRight w:val="0"/>
          <w:marTop w:val="315"/>
          <w:marBottom w:val="0"/>
          <w:divBdr>
            <w:top w:val="none" w:sz="0" w:space="0" w:color="auto"/>
            <w:left w:val="single" w:sz="24" w:space="15" w:color="E6E7EB"/>
            <w:bottom w:val="none" w:sz="0" w:space="0" w:color="auto"/>
            <w:right w:val="none" w:sz="0" w:space="0" w:color="auto"/>
          </w:divBdr>
        </w:div>
        <w:div w:id="1988633675">
          <w:marLeft w:val="0"/>
          <w:marRight w:val="0"/>
          <w:marTop w:val="3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62698">
          <w:marLeft w:val="0"/>
          <w:marRight w:val="0"/>
          <w:marTop w:val="3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64424">
          <w:marLeft w:val="0"/>
          <w:marRight w:val="0"/>
          <w:marTop w:val="3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83135">
          <w:marLeft w:val="0"/>
          <w:marRight w:val="0"/>
          <w:marTop w:val="3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1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34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450</Words>
  <Characters>2567</Characters>
  <Application>Microsoft Office Word</Application>
  <DocSecurity>0</DocSecurity>
  <Lines>21</Lines>
  <Paragraphs>6</Paragraphs>
  <ScaleCrop>false</ScaleCrop>
  <Company/>
  <LinksUpToDate>false</LinksUpToDate>
  <CharactersWithSpaces>3011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zzz</dc:creator>
  <cp:keywords/>
  <dc:description/>
  <cp:lastModifiedBy>zzz</cp:lastModifiedBy>
  <cp:revision>4</cp:revision>
  <dcterms:created xsi:type="dcterms:W3CDTF">2026-01-30T03:02:00Z</dcterms:created>
  <dcterms:modified xsi:type="dcterms:W3CDTF">2026-02-03T15:12:00Z</dcterms:modified>
</cp:coreProperties>
</file>