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5FDDC" w14:textId="77777777" w:rsidR="004551EA" w:rsidRDefault="00224025">
      <w:pPr>
        <w:tabs>
          <w:tab w:val="right" w:pos="8730"/>
        </w:tabs>
        <w:spacing w:line="580" w:lineRule="exact"/>
        <w:outlineLvl w:val="0"/>
        <w:rPr>
          <w:rFonts w:ascii="黑体" w:eastAsia="黑体" w:hAnsi="黑体" w:hint="eastAsia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附件4</w:t>
      </w:r>
    </w:p>
    <w:p w14:paraId="28D8C6C0" w14:textId="77777777" w:rsidR="004551EA" w:rsidRDefault="00224025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4551EA" w14:paraId="1BA5C01A" w14:textId="77777777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F4D87D2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7C60557B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16BC59DB" w14:textId="211271A9" w:rsidR="004551EA" w:rsidRDefault="00224025">
            <w:pPr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《始祖鸟的烟花</w:t>
            </w:r>
            <w:r w:rsidR="0012476E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，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成功“劝退”了真正的户外人》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2CFD7EF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0A9BE091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902CE01" w14:textId="77777777" w:rsidR="004551EA" w:rsidRDefault="00224025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评论</w:t>
            </w:r>
          </w:p>
        </w:tc>
      </w:tr>
      <w:tr w:rsidR="004551EA" w14:paraId="0129C5C3" w14:textId="77777777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0C760B7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3BD619F5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1FAE9ECD" w14:textId="77777777" w:rsidR="004551EA" w:rsidRDefault="00224025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1127字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90EED4D" w14:textId="77777777" w:rsidR="004551EA" w:rsidRDefault="00224025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CB259BF" w14:textId="77777777" w:rsidR="004551EA" w:rsidRDefault="00224025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评论</w:t>
            </w:r>
          </w:p>
        </w:tc>
      </w:tr>
      <w:tr w:rsidR="004551EA" w14:paraId="7CE0398A" w14:textId="77777777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3A94875B" w14:textId="77777777" w:rsidR="004551EA" w:rsidRDefault="004551EA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6F198CC4" w14:textId="77777777" w:rsidR="004551EA" w:rsidRDefault="004551EA">
            <w:pPr>
              <w:spacing w:line="380" w:lineRule="exact"/>
              <w:ind w:firstLine="560"/>
              <w:jc w:val="center"/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23A3749" w14:textId="77777777" w:rsidR="004551EA" w:rsidRDefault="00224025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4E67BD91" w14:textId="3AD34EBD" w:rsidR="004551EA" w:rsidRDefault="00D46691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中文</w:t>
            </w:r>
          </w:p>
        </w:tc>
      </w:tr>
      <w:tr w:rsidR="004551EA" w14:paraId="409D5952" w14:textId="77777777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10C697B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14376163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2B9FD44E" w14:textId="77777777" w:rsidR="004551EA" w:rsidRDefault="00224025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孙宇婷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DA076CC" w14:textId="77777777" w:rsidR="004551EA" w:rsidRDefault="00224025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7FFA4E5E" w14:textId="77777777" w:rsidR="004551EA" w:rsidRDefault="00224025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集体（梁现瑞、付克友、宋德萍、张益铭）</w:t>
            </w:r>
          </w:p>
        </w:tc>
      </w:tr>
      <w:tr w:rsidR="004551EA" w14:paraId="571D54C0" w14:textId="77777777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F786B4A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79B8E12D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4A37FBF" w14:textId="77777777" w:rsidR="004551EA" w:rsidRDefault="00224025">
            <w:pPr>
              <w:spacing w:line="260" w:lineRule="exact"/>
              <w:rPr>
                <w:rFonts w:ascii="方正仿宋_GB2312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15"/>
              </w:rPr>
              <w:t>每日经济新闻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F689ABA" w14:textId="77777777" w:rsidR="004551EA" w:rsidRDefault="00224025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</w:t>
            </w:r>
          </w:p>
          <w:p w14:paraId="7B04B153" w14:textId="77777777" w:rsidR="004551EA" w:rsidRDefault="00224025">
            <w:pPr>
              <w:spacing w:line="260" w:lineRule="exact"/>
              <w:rPr>
                <w:rFonts w:ascii="方正仿宋_GB2312" w:hAnsi="仿宋" w:hint="eastAsia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7E13C299" w14:textId="77777777" w:rsidR="004551EA" w:rsidRDefault="00224025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每日经济新闻官网、App</w:t>
            </w:r>
          </w:p>
        </w:tc>
      </w:tr>
      <w:tr w:rsidR="004551EA" w14:paraId="5342168C" w14:textId="77777777">
        <w:trPr>
          <w:trHeight w:hRule="exact" w:val="159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1B493C9E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3A73E55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220F20EB" w14:textId="4AEE86C5" w:rsidR="004551EA" w:rsidRDefault="004551EA">
            <w:pPr>
              <w:spacing w:line="260" w:lineRule="exact"/>
              <w:rPr>
                <w:rFonts w:ascii="方正仿宋_GB2312" w:hAnsi="仿宋" w:hint="eastAsia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396E8946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60951B38" w14:textId="77777777" w:rsidR="004551EA" w:rsidRDefault="00224025">
            <w:pPr>
              <w:spacing w:line="260" w:lineRule="exact"/>
              <w:rPr>
                <w:rFonts w:ascii="方正仿宋_GB2312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2025年9月20日16时59分</w:t>
            </w:r>
          </w:p>
        </w:tc>
      </w:tr>
      <w:tr w:rsidR="004551EA" w14:paraId="559432A6" w14:textId="77777777">
        <w:trPr>
          <w:trHeight w:val="758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967E595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11DF4E1D" w14:textId="77777777" w:rsidR="004551EA" w:rsidRDefault="00224025">
            <w:pPr>
              <w:spacing w:line="320" w:lineRule="exact"/>
              <w:jc w:val="center"/>
              <w:rPr>
                <w:rFonts w:ascii="方正仿宋_GB2312" w:eastAsia="华文中宋" w:hAnsi="仿宋" w:hint="eastAsia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3EC45EDD" w14:textId="62F3AA13" w:rsidR="004551EA" w:rsidRPr="00B231D6" w:rsidRDefault="00224025">
            <w:pPr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B0DE43B" wp14:editId="2783635F">
                  <wp:extent cx="1127760" cy="1127760"/>
                  <wp:effectExtent l="0" t="0" r="0" b="0"/>
                  <wp:docPr id="2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7760" cy="1127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hyperlink r:id="rId7" w:history="1">
              <w:r w:rsidR="00B231D6" w:rsidRPr="00616F1D">
                <w:rPr>
                  <w:rStyle w:val="a8"/>
                  <w:rFonts w:ascii="仿宋" w:eastAsia="仿宋" w:hAnsi="仿宋" w:cs="仿宋"/>
                  <w:sz w:val="21"/>
                  <w:szCs w:val="15"/>
                </w:rPr>
                <w:t>https://m.nbd.com.cn/shendu/2025-09-20/4068416.html</w:t>
              </w:r>
            </w:hyperlink>
            <w:r w:rsidR="00B231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0E782432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321158D3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5E895524" w14:textId="77777777" w:rsidR="004551EA" w:rsidRDefault="00224025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</w:rPr>
              <w:t>否</w:t>
            </w:r>
          </w:p>
        </w:tc>
      </w:tr>
      <w:tr w:rsidR="004551EA" w14:paraId="42D33AC6" w14:textId="77777777">
        <w:trPr>
          <w:trHeight w:val="2150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167EBB6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7ACA840C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4638C5E2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0B0C3CF5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49209097" w14:textId="02D4FCE8" w:rsidR="004551EA" w:rsidRDefault="00224025" w:rsidP="00C750A6">
            <w:pPr>
              <w:ind w:firstLineChars="200" w:firstLine="420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2025年9月19日下午，始祖鸟联合蔡国强在喜马拉雅山脉进行《升龙》烟花表演，迅速引发舆论争议。团队始终保持密切关注，在核实事实的基础上，敏锐捕捉到事件的核心症结——品牌行为与其倡导的价值观存在明显背离，据此锁定评论体裁，以价值观讨论为突破口。</w:t>
            </w:r>
          </w:p>
          <w:p w14:paraId="20D11749" w14:textId="3FF6F033" w:rsidR="004551EA" w:rsidRDefault="00224025" w:rsidP="00C750A6">
            <w:pPr>
              <w:ind w:firstLineChars="200" w:firstLine="420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观点打磨阶段，团队未停留于环保问题的浅层指责，而是结合对品牌营销逻辑与户外圈层文化的深刻理解，确立核心论点：这不是艺术的失误，而是“灾难级的反向营销”。文章将讨论从“烟花该不该放”的浅表层面，引向“商业文明应如何敬畏自然”的深层叩问。标题用“劝退”一词精准刻画核心受众的背离，全文观点鲜明，对消费品牌营销伦理起到警示与引领作用。</w:t>
            </w:r>
          </w:p>
          <w:p w14:paraId="107710FC" w14:textId="77777777" w:rsidR="004551EA" w:rsidRDefault="00224025">
            <w:pPr>
              <w:ind w:firstLineChars="200" w:firstLine="420"/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文章于</w:t>
            </w:r>
            <w:r w:rsidR="00D74001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2025年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9月20日下午全网首发，是主流媒体中就此事最早发声的评论，引爆全网，登顶小红书热搜，实现了财经评论在年轻化社交平台的有效触达。多家主流媒体跟进报道引用本文观点，形成良性联动，充分彰显了每经在商业伦理与品牌监督领域的舆论影响力。</w:t>
            </w:r>
          </w:p>
        </w:tc>
      </w:tr>
      <w:tr w:rsidR="004551EA" w14:paraId="58C3F2B3" w14:textId="77777777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3C8287FF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76A81D7F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2A808581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1F8E5CCA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38A6A54" w14:textId="77777777" w:rsidR="004551EA" w:rsidRDefault="00224025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601DF427" w14:textId="77777777" w:rsidR="004551EA" w:rsidRDefault="00224025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782C5BA0" w14:textId="19333004" w:rsidR="004551EA" w:rsidRDefault="009B7E4E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hyperlink r:id="rId8" w:history="1">
              <w:r w:rsidRPr="00616F1D">
                <w:rPr>
                  <w:rStyle w:val="a8"/>
                  <w:rFonts w:ascii="仿宋" w:eastAsia="仿宋" w:hAnsi="仿宋" w:cs="仿宋"/>
                  <w:sz w:val="21"/>
                  <w:szCs w:val="21"/>
                </w:rPr>
                <w:t>http://xhslink.com/o/42hX7mC58iZ</w:t>
              </w:r>
            </w:hyperlink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 xml:space="preserve"> </w:t>
            </w:r>
          </w:p>
        </w:tc>
      </w:tr>
      <w:tr w:rsidR="004551EA" w14:paraId="435510CD" w14:textId="77777777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70429451" w14:textId="77777777" w:rsidR="004551EA" w:rsidRDefault="004551EA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4540D8B8" w14:textId="77777777" w:rsidR="004551EA" w:rsidRDefault="0022402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63C6D6E5" w14:textId="77777777" w:rsidR="004551EA" w:rsidRDefault="00224025">
            <w:pPr>
              <w:spacing w:line="240" w:lineRule="exact"/>
              <w:jc w:val="center"/>
              <w:rPr>
                <w:rFonts w:ascii="仿宋" w:eastAsia="楷体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5E2EF70A" w14:textId="77777777" w:rsidR="004551EA" w:rsidRDefault="00224025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783.1万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AC83165" w14:textId="77777777" w:rsidR="004551EA" w:rsidRDefault="0022402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7D1BC5B5" w14:textId="77777777" w:rsidR="004551EA" w:rsidRDefault="0022402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2D7C9EAD" w14:textId="77777777" w:rsidR="004551EA" w:rsidRDefault="00224025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42016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20E0184F" w14:textId="77777777" w:rsidR="004551EA" w:rsidRDefault="00224025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501150C9" w14:textId="77777777" w:rsidR="004551EA" w:rsidRDefault="00224025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800万+</w:t>
            </w:r>
          </w:p>
        </w:tc>
      </w:tr>
      <w:tr w:rsidR="004551EA" w14:paraId="4699354E" w14:textId="77777777" w:rsidTr="00C750A6">
        <w:trPr>
          <w:trHeight w:hRule="exact" w:val="3129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17263E3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︵</w:t>
            </w:r>
          </w:p>
          <w:p w14:paraId="0C6EC606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10AF7D65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376A3B6C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01766CC3" w14:textId="77777777" w:rsidR="004551EA" w:rsidRDefault="00224025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3737361A" w14:textId="77777777" w:rsidR="004551EA" w:rsidRDefault="00224025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FAD542F" w14:textId="11C2C87C" w:rsidR="004807DF" w:rsidRDefault="00C750A6" w:rsidP="00F41C23">
            <w:pPr>
              <w:spacing w:line="240" w:lineRule="exact"/>
              <w:ind w:firstLineChars="200" w:firstLine="412"/>
              <w:rPr>
                <w:rFonts w:ascii="仿宋" w:eastAsia="仿宋" w:hAnsi="仿宋" w:hint="eastAsia"/>
                <w:color w:val="000000"/>
                <w:spacing w:val="-2"/>
                <w:sz w:val="21"/>
                <w:szCs w:val="21"/>
              </w:rPr>
            </w:pPr>
            <w:r w:rsidRPr="00C750A6">
              <w:rPr>
                <w:rFonts w:ascii="仿宋" w:eastAsia="仿宋" w:hAnsi="仿宋" w:hint="eastAsia"/>
                <w:color w:val="000000"/>
                <w:spacing w:val="-2"/>
                <w:sz w:val="21"/>
                <w:szCs w:val="21"/>
              </w:rPr>
              <w:t>该作品紧扣始祖鸟喜马拉雅烟花表演引发的舆论热点，精准回应公众在户外品牌价值、艺术伦理、生态保护等焦点问题上的关切，既指出反向营销的教训，又提出品牌应坚守初心、践行生态责任的建设性方向，立场鲜明、观点清晰、逻辑性强，具有较强的新闻时效性和现实针对性。文章论据扎实、论证严谨、说理透彻，从事实判断上升到价值判断，坚守生态伦理与品牌诚信底线，倡导敬畏自然、尊重荒野的文明理念，具有一定思想深度，有效发挥了主流媒体在热点事件中疏导情绪、凝聚共识的舆论引导作用。</w:t>
            </w:r>
            <w:r w:rsidR="00224025" w:rsidRPr="00C750A6">
              <w:rPr>
                <w:rFonts w:ascii="仿宋" w:eastAsia="仿宋" w:hAnsi="仿宋" w:hint="eastAsia"/>
                <w:color w:val="000000"/>
                <w:spacing w:val="-2"/>
                <w:sz w:val="21"/>
                <w:szCs w:val="21"/>
              </w:rPr>
              <w:t xml:space="preserve"> </w:t>
            </w:r>
          </w:p>
          <w:p w14:paraId="12632F3E" w14:textId="77777777" w:rsidR="00F41C23" w:rsidRPr="00F41C23" w:rsidRDefault="00F41C23" w:rsidP="00F41C23">
            <w:pPr>
              <w:spacing w:line="240" w:lineRule="exact"/>
              <w:ind w:firstLineChars="200" w:firstLine="412"/>
              <w:rPr>
                <w:rFonts w:ascii="仿宋" w:eastAsia="仿宋" w:hAnsi="仿宋" w:hint="eastAsia"/>
                <w:color w:val="000000"/>
                <w:spacing w:val="-2"/>
                <w:sz w:val="21"/>
                <w:szCs w:val="21"/>
              </w:rPr>
            </w:pPr>
          </w:p>
          <w:p w14:paraId="291DEFEA" w14:textId="77777777" w:rsidR="004551EA" w:rsidRDefault="00224025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7C899EAC" w14:textId="77777777" w:rsidR="004551EA" w:rsidRDefault="00224025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7E9EBEE2" w14:textId="77777777" w:rsidR="004551EA" w:rsidRDefault="004551EA"/>
    <w:sectPr w:rsidR="004551EA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C65B2" w14:textId="77777777" w:rsidR="000E4263" w:rsidRDefault="000E4263">
      <w:r>
        <w:separator/>
      </w:r>
    </w:p>
  </w:endnote>
  <w:endnote w:type="continuationSeparator" w:id="0">
    <w:p w14:paraId="64AE5984" w14:textId="77777777" w:rsidR="000E4263" w:rsidRDefault="000E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仿宋_GB2312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汉仪中等线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D2F7A" w14:textId="77777777" w:rsidR="000E4263" w:rsidRDefault="000E4263">
      <w:r>
        <w:separator/>
      </w:r>
    </w:p>
  </w:footnote>
  <w:footnote w:type="continuationSeparator" w:id="0">
    <w:p w14:paraId="214DFC7C" w14:textId="77777777" w:rsidR="000E4263" w:rsidRDefault="000E4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DD52" w14:textId="77777777" w:rsidR="004551EA" w:rsidRDefault="004551EA">
    <w:pPr>
      <w:pStyle w:val="3"/>
      <w:spacing w:after="0" w:line="320" w:lineRule="exact"/>
      <w:ind w:firstLine="602"/>
      <w:rPr>
        <w:rFonts w:ascii="楷体" w:eastAsia="楷体" w:hAnsi="楷体" w:hint="eastAsia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02EE"/>
    <w:rsid w:val="000731C4"/>
    <w:rsid w:val="000824F0"/>
    <w:rsid w:val="000E02EE"/>
    <w:rsid w:val="000E4263"/>
    <w:rsid w:val="0012476E"/>
    <w:rsid w:val="001B2C38"/>
    <w:rsid w:val="001B780F"/>
    <w:rsid w:val="001C05CE"/>
    <w:rsid w:val="001C2DB9"/>
    <w:rsid w:val="001D061F"/>
    <w:rsid w:val="001E6F02"/>
    <w:rsid w:val="00215266"/>
    <w:rsid w:val="00216F53"/>
    <w:rsid w:val="00222438"/>
    <w:rsid w:val="00224025"/>
    <w:rsid w:val="00233A10"/>
    <w:rsid w:val="00266A7F"/>
    <w:rsid w:val="00275CC2"/>
    <w:rsid w:val="002D4123"/>
    <w:rsid w:val="002F64BF"/>
    <w:rsid w:val="0030351A"/>
    <w:rsid w:val="003249BA"/>
    <w:rsid w:val="0041252C"/>
    <w:rsid w:val="004551EA"/>
    <w:rsid w:val="00476359"/>
    <w:rsid w:val="004807DF"/>
    <w:rsid w:val="005E45A2"/>
    <w:rsid w:val="00614D21"/>
    <w:rsid w:val="00626042"/>
    <w:rsid w:val="00646102"/>
    <w:rsid w:val="006A0437"/>
    <w:rsid w:val="006D74CE"/>
    <w:rsid w:val="007164A2"/>
    <w:rsid w:val="00740CA1"/>
    <w:rsid w:val="00795A6B"/>
    <w:rsid w:val="0089250E"/>
    <w:rsid w:val="0096018F"/>
    <w:rsid w:val="0098050E"/>
    <w:rsid w:val="00986F4C"/>
    <w:rsid w:val="009B7E4E"/>
    <w:rsid w:val="00A12C0D"/>
    <w:rsid w:val="00B231D6"/>
    <w:rsid w:val="00B6425F"/>
    <w:rsid w:val="00BA76C0"/>
    <w:rsid w:val="00BC37F4"/>
    <w:rsid w:val="00BF2E67"/>
    <w:rsid w:val="00C377A8"/>
    <w:rsid w:val="00C673D3"/>
    <w:rsid w:val="00C750A6"/>
    <w:rsid w:val="00CD2210"/>
    <w:rsid w:val="00D20343"/>
    <w:rsid w:val="00D46691"/>
    <w:rsid w:val="00D74001"/>
    <w:rsid w:val="00DF6E56"/>
    <w:rsid w:val="00E31814"/>
    <w:rsid w:val="00EE0A46"/>
    <w:rsid w:val="00F41C23"/>
    <w:rsid w:val="00F5753F"/>
    <w:rsid w:val="00F85A0D"/>
    <w:rsid w:val="00FE1627"/>
    <w:rsid w:val="103E4A53"/>
    <w:rsid w:val="291819B2"/>
    <w:rsid w:val="33363900"/>
    <w:rsid w:val="4CA94913"/>
    <w:rsid w:val="5D250E1A"/>
    <w:rsid w:val="70CD2B43"/>
    <w:rsid w:val="72C0416F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EC9351"/>
  <w15:docId w15:val="{DC2A6793-0CB0-4B3E-88D7-795F0358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eastAsia="方正仿宋_GB2312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eastAsia="方正仿宋_GB2312"/>
      <w:kern w:val="2"/>
      <w:sz w:val="18"/>
      <w:szCs w:val="18"/>
    </w:rPr>
  </w:style>
  <w:style w:type="character" w:styleId="a8">
    <w:name w:val="Hyperlink"/>
    <w:basedOn w:val="a0"/>
    <w:rsid w:val="00B231D6"/>
    <w:rPr>
      <w:color w:val="0026E5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B231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hslink.com/o/42hX7mC58i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.nbd.com.cn/shendu/2025-09-20/4068416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591</Words>
  <Characters>668</Characters>
  <Application>Microsoft Office Word</Application>
  <DocSecurity>0</DocSecurity>
  <Lines>66</Lines>
  <Paragraphs>83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W dp</cp:lastModifiedBy>
  <cp:revision>28</cp:revision>
  <dcterms:created xsi:type="dcterms:W3CDTF">2026-04-07T06:18:00Z</dcterms:created>
  <dcterms:modified xsi:type="dcterms:W3CDTF">2026-05-10T13:42:00Z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eyJoZGlkIjoiMzVhNDI4YjE0NmM1NzkzZDI2MmUwM2Q1MGFjNzEyNjgiLCJ1c2VySWQiOiIzMDQyODIwMzUifQ==</vt:lpwstr>
  </property>
  <property fmtid="{D5CDD505-2E9C-101B-9397-08002B2CF9AE}" pid="4" name="ICV">
    <vt:lpwstr>876A7915759B416C9CC80DC18FE7B882_13</vt:lpwstr>
  </property>
</Properties>
</file>